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6"/>
          <w:szCs w:val="26"/>
        </w:rPr>
        <w:t xml:space="preserve">BLUE RIDGE REALTY PARTNERS</w:t>
      </w:r>
    </w:p>
    <w:p>
      <w:pPr>
        <w:spacing w:after="60" w:before="0" w:line="264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Neighborhood Market Report — Standard Format</w:t>
      </w:r>
    </w:p>
    <w:p>
      <w:pPr>
        <w:spacing w:after="240" w:before="0" w:line="264"/>
      </w:pPr>
      <w:r>
        <w:rPr>
          <w:rFonts w:ascii="Calibri" w:cs="Calibri" w:eastAsia="Calibri" w:hAnsi="Calibri"/>
          <w:b w:val="false"/>
          <w:bCs w:val="false"/>
          <w:i/>
          <w:iCs/>
          <w:caps w:val="false"/>
          <w:color w:val="000000"/>
          <w:sz w:val="19"/>
          <w:szCs w:val="19"/>
        </w:rPr>
        <w:t xml:space="preserve">For listing presentations. Every agent uses this order. Do not reorder the sections.</w:t>
      </w:r>
    </w:p>
    <w:p>
      <w:pPr>
        <w:pBdr>
          <w:bottom w:val="single" w:color="999999" w:sz="6" w:space="4"/>
        </w:pBdr>
        <w:spacing w:after="160" w:before="120"/>
      </w:pPr>
    </w:p>
    <w:p>
      <w:pPr>
        <w:spacing w:after="120" w:before="160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SLIDE 1 — COVER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Neighborhood name and the date the data was pulled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Agent name, license number, direct phone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Brokerage name and office address</w:t>
      </w:r>
    </w:p>
    <w:p>
      <w:pPr>
        <w:spacing w:after="120" w:before="280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SLIDE 2 — NEIGHBORHOOD SNAPSHOT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Three to five sentences on what the neighborhood is and who buys there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Median sale price, last 12 months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Median days on market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Number of homes sold in the last 12 months</w:t>
      </w:r>
    </w:p>
    <w:p>
      <w:pPr>
        <w:spacing w:after="120" w:before="280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SLIDE 3 — PRICE TRENDS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Median sale price by month, last 12 months, as a line chart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Year-over-year change as a percentage, stated in one sentence beneath the chart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Note any month with fewer than 3 sales. Small samples move the line and clients ask.</w:t>
      </w:r>
    </w:p>
    <w:p>
      <w:pPr>
        <w:spacing w:after="120" w:before="280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SLIDE 4 — COMPARABLE SALES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Four to six closed sales in the last 6 months, within 0.5 miles where possible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Table columns, in this order: address, beds/baths, square feet, sale price, price per square foot, days on market, close date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Sort by close date, most recent first</w:t>
      </w:r>
    </w:p>
    <w:p>
      <w:pPr>
        <w:spacing w:after="120" w:before="280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SLIDE 5 — CURRENTLY ACTIVE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What is on the market right now and at what price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Same table columns as slide 4, with list price instead of sale price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One sentence on what the seller is competing against</w:t>
      </w:r>
    </w:p>
    <w:p>
      <w:pPr>
        <w:spacing w:after="120" w:before="280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SLIDE 6 — PRICING RECOMMENDATION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A range, not a single number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The two or three comps the range is built on, named explicitly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What would move the number up and what would move it down</w:t>
      </w:r>
    </w:p>
    <w:p>
      <w:pPr>
        <w:spacing w:after="120" w:before="280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SLIDE 7 — SOURCES AND DISCLAIMER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Where every figure came from and the date pulled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Standard disclaimer: market data is not an appraisal</w:t>
      </w:r>
    </w:p>
    <w:p>
      <w:pPr>
        <w:pBdr>
          <w:bottom w:val="single" w:color="999999" w:sz="6" w:space="4"/>
        </w:pBdr>
        <w:spacing w:after="160" w:before="120"/>
      </w:pPr>
    </w:p>
    <w:p>
      <w:pPr>
        <w:spacing w:after="120" w:before="120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HOUSE RULES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Every number gets a source. No exceptions.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If a figure could not be verified, say so on the slide rather than leaving it out.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Plain language. Sellers are not agents.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Seven slides. If it runs longer, something belongs in the appendix.</w:t>
      </w:r>
    </w:p>
    <w:p>
      <w:pPr>
        <w:spacing w:after="240"/>
      </w:pPr>
    </w:p>
    <w:p>
      <w:pPr>
        <w:spacing w:after="160" w:before="0" w:line="264"/>
      </w:pPr>
      <w:r>
        <w:rPr>
          <w:rFonts w:ascii="Calibri" w:cs="Calibri" w:eastAsia="Calibri" w:hAnsi="Calibri"/>
          <w:b w:val="false"/>
          <w:bCs w:val="false"/>
          <w:i/>
          <w:iCs/>
          <w:caps w:val="false"/>
          <w:color w:val="000000"/>
          <w:sz w:val="18"/>
          <w:szCs w:val="18"/>
        </w:rPr>
        <w:t xml:space="preserve">Blue Ridge Realty Partners  ·  Rev. 02/2026  ·  Questions to the managing broker.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20" w:hanging="260"/>
      </w:pPr>
    </w:lvl>
    <w:lvl w:ilvl="1" w15:tentative="1">
      <w:start w:val="1"/>
      <w:numFmt w:val="bullet"/>
      <w:lvlText w:val="o"/>
      <w:lvlJc w:val="left"/>
      <w:pPr>
        <w:ind w:left="9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20" w:hanging="2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)"/>
      <w:lvlJc w:val="left"/>
      <w:pPr>
        <w:ind w:left="52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00000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Ridge Realty Partners</dc:creator>
  <cp:lastModifiedBy>Un-named</cp:lastModifiedBy>
  <cp:revision>1</cp:revision>
  <dcterms:created xsi:type="dcterms:W3CDTF">2026-07-28T20:49:23.027Z</dcterms:created>
  <dcterms:modified xsi:type="dcterms:W3CDTF">2026-07-28T20:49:23.028Z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